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line="240" w:lineRule="auto"/>
        <w:jc w:val="both"/>
        <w:rPr>
          <w:rFonts w:ascii="Arial" w:hAnsi="Arial" w:eastAsia="微软雅黑" w:cs="Calibri"/>
          <w:color w:val="1F497D"/>
          <w:sz w:val="32"/>
        </w:rPr>
      </w:pPr>
      <w:bookmarkStart w:id="0" w:name="_Toc279763216"/>
      <w:r>
        <w:drawing>
          <wp:anchor distT="0" distB="0" distL="114300" distR="114300" simplePos="0" relativeHeight="251665408" behindDoc="0" locked="0" layoutInCell="1" allowOverlap="1">
            <wp:simplePos x="0" y="0"/>
            <wp:positionH relativeFrom="column">
              <wp:posOffset>-466725</wp:posOffset>
            </wp:positionH>
            <wp:positionV relativeFrom="paragraph">
              <wp:posOffset>-457200</wp:posOffset>
            </wp:positionV>
            <wp:extent cx="7548245" cy="1120775"/>
            <wp:effectExtent l="0" t="0" r="14605" b="3175"/>
            <wp:wrapSquare wrapText="bothSides"/>
            <wp:docPr id="1" name="图片 2" descr="word抬头纸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ord抬头纸44"/>
                    <pic:cNvPicPr>
                      <a:picLocks noChangeAspect="1"/>
                    </pic:cNvPicPr>
                  </pic:nvPicPr>
                  <pic:blipFill>
                    <a:blip r:embed="rId7"/>
                    <a:stretch>
                      <a:fillRect/>
                    </a:stretch>
                  </pic:blipFill>
                  <pic:spPr>
                    <a:xfrm>
                      <a:off x="0" y="0"/>
                      <a:ext cx="7548245" cy="1120775"/>
                    </a:xfrm>
                    <a:prstGeom prst="rect">
                      <a:avLst/>
                    </a:prstGeom>
                    <a:noFill/>
                    <a:ln w="9525">
                      <a:noFill/>
                    </a:ln>
                  </pic:spPr>
                </pic:pic>
              </a:graphicData>
            </a:graphic>
          </wp:anchor>
        </w:drawing>
      </w:r>
    </w:p>
    <w:p>
      <w:pPr>
        <w:pStyle w:val="4"/>
        <w:spacing w:before="120" w:line="240" w:lineRule="auto"/>
        <w:jc w:val="both"/>
      </w:pPr>
      <w:r>
        <w:rPr>
          <w:rFonts w:hint="eastAsia" w:ascii="Arial" w:hAnsi="Arial" w:eastAsia="微软雅黑" w:cs="Calibri"/>
          <w:color w:val="1F497D"/>
          <w:sz w:val="32"/>
        </w:rPr>
        <w:t>3 * 16CH H.264 SD encoder</w:t>
      </w:r>
    </w:p>
    <w:bookmarkEnd w:id="0"/>
    <w:p>
      <w:pPr>
        <w:pStyle w:val="4"/>
        <w:spacing w:before="120" w:line="240" w:lineRule="auto"/>
        <w:jc w:val="both"/>
        <w:rPr>
          <w:rFonts w:ascii="Arial" w:hAnsi="Arial" w:eastAsia="微软雅黑" w:cs="Calibri"/>
          <w:color w:val="1F497D"/>
          <w:sz w:val="32"/>
        </w:rPr>
      </w:pPr>
      <w:bookmarkStart w:id="1" w:name="_GoBack"/>
      <w:r>
        <w:rPr>
          <w:rFonts w:hint="eastAsia" w:ascii="Arial" w:hAnsi="Arial" w:eastAsia="微软雅黑" w:cs="Calibri"/>
          <w:color w:val="1F497D"/>
          <w:sz w:val="32"/>
        </w:rPr>
        <w:t>GN-1846B</w:t>
      </w:r>
    </w:p>
    <w:bookmarkEnd w:id="1"/>
    <w:p>
      <w:pPr>
        <w:autoSpaceDE w:val="0"/>
        <w:autoSpaceDN w:val="0"/>
        <w:adjustRightInd w:val="0"/>
        <w:spacing w:after="0" w:line="240" w:lineRule="auto"/>
        <w:rPr>
          <w:rFonts w:hint="eastAsia" w:ascii="微软雅黑" w:hAnsi="微软雅黑" w:eastAsia="微软雅黑"/>
          <w:color w:val="000000" w:themeColor="text1"/>
          <w14:textFill>
            <w14:solidFill>
              <w14:schemeClr w14:val="tx1"/>
            </w14:solidFill>
          </w14:textFill>
        </w:rPr>
      </w:pPr>
    </w:p>
    <w:p>
      <w:pPr>
        <w:autoSpaceDE w:val="0"/>
        <w:autoSpaceDN w:val="0"/>
        <w:adjustRightInd w:val="0"/>
        <w:spacing w:after="0" w:line="240" w:lineRule="auto"/>
        <w:rPr>
          <w:rFonts w:hint="eastAsia"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GN-1846B is a new product in the Gospel SD encoding series. This product can simultaneously perform SD H.264 compression encoding on up to 48 analog audio and video input signals, multiplex the encoded code stream, and then output through the IP interface. This product can be applied to the source code of the digital TV network front end, and supports WEB-based management.</w:t>
      </w:r>
    </w:p>
    <w:p>
      <w:pPr>
        <w:autoSpaceDE w:val="0"/>
        <w:autoSpaceDN w:val="0"/>
        <w:adjustRightInd w:val="0"/>
        <w:spacing w:after="0" w:line="240" w:lineRule="auto"/>
        <w:rPr>
          <w:rFonts w:hint="eastAsia" w:ascii="微软雅黑" w:hAnsi="微软雅黑" w:eastAsia="微软雅黑"/>
          <w:color w:val="000000" w:themeColor="text1"/>
          <w14:textFill>
            <w14:solidFill>
              <w14:schemeClr w14:val="tx1"/>
            </w14:solidFill>
          </w14:textFill>
        </w:rPr>
      </w:pPr>
    </w:p>
    <w:p>
      <w:pPr>
        <w:autoSpaceDE w:val="0"/>
        <w:autoSpaceDN w:val="0"/>
        <w:adjustRightInd w:val="0"/>
        <w:spacing w:after="0" w:line="240" w:lineRule="auto"/>
        <w:rPr>
          <w:rFonts w:hint="eastAsia" w:ascii="微软雅黑" w:hAnsi="微软雅黑" w:eastAsia="微软雅黑"/>
          <w:color w:val="000000" w:themeColor="text1"/>
          <w14:textFill>
            <w14:solidFill>
              <w14:schemeClr w14:val="tx1"/>
            </w14:solidFill>
          </w14:textFill>
        </w:rPr>
      </w:pPr>
    </w:p>
    <w:p>
      <w:pPr>
        <w:spacing w:after="0" w:line="240" w:lineRule="auto"/>
        <w:jc w:val="both"/>
        <w:rPr>
          <w:rFonts w:ascii="微软雅黑" w:hAnsi="微软雅黑" w:eastAsia="微软雅黑"/>
        </w:rPr>
      </w:pPr>
      <w:r>
        <w:rPr>
          <w:rFonts w:ascii="微软雅黑" w:hAnsi="微软雅黑" w:eastAsia="微软雅黑"/>
        </w:rPr>
        <w:t>Front panel</w:t>
      </w:r>
      <w:r>
        <w:rPr>
          <w:rFonts w:hint="eastAsia" w:ascii="微软雅黑" w:hAnsi="微软雅黑" w:eastAsia="微软雅黑"/>
        </w:rPr>
        <w:t>：</w:t>
      </w:r>
    </w:p>
    <w:p>
      <w:pPr>
        <w:pStyle w:val="10"/>
      </w:pPr>
      <w:r>
        <w:drawing>
          <wp:inline distT="0" distB="0" distL="114300" distR="114300">
            <wp:extent cx="6114415" cy="710565"/>
            <wp:effectExtent l="0" t="0" r="635" b="133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6114415" cy="710565"/>
                    </a:xfrm>
                    <a:prstGeom prst="rect">
                      <a:avLst/>
                    </a:prstGeom>
                    <a:noFill/>
                    <a:ln>
                      <a:noFill/>
                    </a:ln>
                  </pic:spPr>
                </pic:pic>
              </a:graphicData>
            </a:graphic>
          </wp:inline>
        </w:drawing>
      </w:r>
    </w:p>
    <w:p>
      <w:pPr>
        <w:pStyle w:val="10"/>
        <w:rPr>
          <w:rFonts w:hint="default" w:eastAsia="微软雅黑"/>
          <w:lang w:val="en-US" w:eastAsia="zh-CN"/>
        </w:rPr>
      </w:pPr>
      <w:r>
        <w:rPr>
          <w:rFonts w:hint="eastAsia"/>
          <w:lang w:val="en-US" w:eastAsia="zh-CN"/>
        </w:rPr>
        <w:t>Rear panel</w:t>
      </w:r>
    </w:p>
    <w:p>
      <w:pPr>
        <w:pStyle w:val="10"/>
      </w:pPr>
      <w:r>
        <w:drawing>
          <wp:inline distT="0" distB="0" distL="114300" distR="114300">
            <wp:extent cx="6122035" cy="666750"/>
            <wp:effectExtent l="0" t="0" r="1206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6122035" cy="666750"/>
                    </a:xfrm>
                    <a:prstGeom prst="rect">
                      <a:avLst/>
                    </a:prstGeom>
                    <a:noFill/>
                    <a:ln>
                      <a:noFill/>
                    </a:ln>
                  </pic:spPr>
                </pic:pic>
              </a:graphicData>
            </a:graphic>
          </wp:inline>
        </w:drawing>
      </w:r>
    </w:p>
    <w:p>
      <w:pPr>
        <w:pStyle w:val="10"/>
        <w:rPr>
          <w:rFonts w:ascii="Arial" w:hAnsi="Calibri"/>
        </w:rPr>
      </w:pPr>
    </w:p>
    <w:p>
      <w:pPr>
        <w:pStyle w:val="10"/>
        <w:rPr>
          <w:rFonts w:ascii="Arial" w:hAnsi="Calibri"/>
        </w:rPr>
      </w:pPr>
    </w:p>
    <w:p>
      <w:pPr>
        <w:pStyle w:val="10"/>
        <w:rPr>
          <w:rFonts w:ascii="Arial" w:hAnsi="Calibri"/>
        </w:rPr>
      </w:pPr>
    </w:p>
    <w:p>
      <w:pPr>
        <w:pStyle w:val="10"/>
        <w:rPr>
          <w:kern w:val="2"/>
          <w:szCs w:val="21"/>
        </w:rPr>
      </w:pPr>
      <w:r>
        <w:rPr>
          <w:rFonts w:hint="eastAsia" w:ascii="Arial" w:hAnsi="Calibri"/>
          <w:b/>
          <w:color w:val="1F497D"/>
          <w:sz w:val="28"/>
          <w:szCs w:val="24"/>
        </w:rPr>
        <w:t>M</w:t>
      </w:r>
      <w:r>
        <w:rPr>
          <w:rFonts w:ascii="Arial" w:hAnsi="Calibri"/>
          <w:b/>
          <w:color w:val="1F497D"/>
          <w:sz w:val="28"/>
          <w:szCs w:val="24"/>
        </w:rPr>
        <w:t>ain Feature</w:t>
      </w:r>
      <w:r>
        <w:rPr>
          <w:rFonts w:hint="eastAsia" w:ascii="Arial" w:hAnsi="Calibri"/>
          <w:b/>
          <w:color w:val="1F497D"/>
          <w:sz w:val="28"/>
          <w:szCs w:val="24"/>
        </w:rPr>
        <w:t>：</w:t>
      </w:r>
    </w:p>
    <w:p>
      <w:pPr>
        <w:pStyle w:val="10"/>
        <w:numPr>
          <w:ilvl w:val="0"/>
          <w:numId w:val="1"/>
        </w:numPr>
        <w:autoSpaceDE w:val="0"/>
        <w:autoSpaceDN w:val="0"/>
        <w:adjustRightInd w:val="0"/>
        <w:spacing w:line="399" w:lineRule="exact"/>
        <w:jc w:val="left"/>
        <w:rPr>
          <w:rFonts w:hint="eastAsia"/>
          <w:kern w:val="2"/>
          <w:szCs w:val="21"/>
        </w:rPr>
      </w:pPr>
      <w:r>
        <w:rPr>
          <w:rFonts w:hint="eastAsia"/>
          <w:kern w:val="2"/>
          <w:szCs w:val="21"/>
        </w:rPr>
        <w:t>Support 48-channel H.264 encoding</w:t>
      </w:r>
    </w:p>
    <w:p>
      <w:pPr>
        <w:pStyle w:val="10"/>
        <w:numPr>
          <w:ilvl w:val="0"/>
          <w:numId w:val="1"/>
        </w:numPr>
        <w:autoSpaceDE w:val="0"/>
        <w:autoSpaceDN w:val="0"/>
        <w:adjustRightInd w:val="0"/>
        <w:spacing w:line="399" w:lineRule="exact"/>
        <w:jc w:val="left"/>
        <w:rPr>
          <w:rFonts w:hint="eastAsia"/>
          <w:kern w:val="2"/>
          <w:szCs w:val="21"/>
        </w:rPr>
      </w:pPr>
      <w:r>
        <w:rPr>
          <w:rFonts w:hint="eastAsia"/>
          <w:kern w:val="2"/>
          <w:szCs w:val="21"/>
        </w:rPr>
        <w:t>Encoding resolution: 720 * 576P25, 720 * 480P30</w:t>
      </w:r>
    </w:p>
    <w:p>
      <w:pPr>
        <w:pStyle w:val="10"/>
        <w:numPr>
          <w:ilvl w:val="0"/>
          <w:numId w:val="1"/>
        </w:numPr>
        <w:autoSpaceDE w:val="0"/>
        <w:autoSpaceDN w:val="0"/>
        <w:adjustRightInd w:val="0"/>
        <w:spacing w:line="399" w:lineRule="exact"/>
        <w:jc w:val="left"/>
        <w:rPr>
          <w:rFonts w:hint="eastAsia"/>
          <w:kern w:val="2"/>
          <w:szCs w:val="21"/>
        </w:rPr>
      </w:pPr>
      <w:r>
        <w:rPr>
          <w:rFonts w:hint="eastAsia"/>
          <w:kern w:val="2"/>
          <w:szCs w:val="21"/>
        </w:rPr>
        <w:t>Support ultra-low bit rate encoding</w:t>
      </w:r>
    </w:p>
    <w:p>
      <w:pPr>
        <w:pStyle w:val="10"/>
        <w:numPr>
          <w:ilvl w:val="0"/>
          <w:numId w:val="1"/>
        </w:numPr>
        <w:autoSpaceDE w:val="0"/>
        <w:autoSpaceDN w:val="0"/>
        <w:adjustRightInd w:val="0"/>
        <w:spacing w:line="399" w:lineRule="exact"/>
        <w:jc w:val="left"/>
        <w:rPr>
          <w:rFonts w:hint="eastAsia"/>
          <w:kern w:val="2"/>
          <w:szCs w:val="21"/>
        </w:rPr>
      </w:pPr>
      <w:r>
        <w:rPr>
          <w:rFonts w:hint="eastAsia"/>
          <w:kern w:val="2"/>
          <w:szCs w:val="21"/>
        </w:rPr>
        <w:t>Independently set audio encoding bit rate: 64, 96, 128, 192Kbps (MPEG-1 L2)</w:t>
      </w:r>
    </w:p>
    <w:p>
      <w:pPr>
        <w:pStyle w:val="10"/>
        <w:numPr>
          <w:ilvl w:val="0"/>
          <w:numId w:val="1"/>
        </w:numPr>
        <w:autoSpaceDE w:val="0"/>
        <w:autoSpaceDN w:val="0"/>
        <w:adjustRightInd w:val="0"/>
        <w:spacing w:line="399" w:lineRule="exact"/>
        <w:jc w:val="left"/>
        <w:rPr>
          <w:rFonts w:hint="eastAsia"/>
          <w:kern w:val="2"/>
          <w:szCs w:val="21"/>
        </w:rPr>
      </w:pPr>
      <w:r>
        <w:rPr>
          <w:rFonts w:hint="eastAsia"/>
          <w:kern w:val="2"/>
          <w:szCs w:val="21"/>
        </w:rPr>
        <w:t>Video output bit rate range: 0.5 ～ 3.2Mbps</w:t>
      </w:r>
    </w:p>
    <w:p>
      <w:pPr>
        <w:pStyle w:val="10"/>
        <w:numPr>
          <w:ilvl w:val="0"/>
          <w:numId w:val="1"/>
        </w:numPr>
        <w:autoSpaceDE w:val="0"/>
        <w:autoSpaceDN w:val="0"/>
        <w:adjustRightInd w:val="0"/>
        <w:spacing w:line="399" w:lineRule="exact"/>
        <w:jc w:val="left"/>
        <w:rPr>
          <w:rFonts w:hint="eastAsia"/>
          <w:kern w:val="2"/>
          <w:szCs w:val="21"/>
        </w:rPr>
      </w:pPr>
      <w:r>
        <w:rPr>
          <w:rFonts w:hint="eastAsia"/>
          <w:kern w:val="2"/>
          <w:szCs w:val="21"/>
        </w:rPr>
        <w:t>System output bit rate range: 2 ～ 60Mbps</w:t>
      </w:r>
    </w:p>
    <w:p>
      <w:pPr>
        <w:pStyle w:val="10"/>
        <w:numPr>
          <w:ilvl w:val="0"/>
          <w:numId w:val="1"/>
        </w:numPr>
        <w:autoSpaceDE w:val="0"/>
        <w:autoSpaceDN w:val="0"/>
        <w:adjustRightInd w:val="0"/>
        <w:spacing w:line="399" w:lineRule="exact"/>
        <w:jc w:val="left"/>
        <w:rPr>
          <w:rFonts w:hint="eastAsia"/>
          <w:kern w:val="2"/>
          <w:szCs w:val="21"/>
        </w:rPr>
      </w:pPr>
      <w:r>
        <w:rPr>
          <w:rFonts w:hint="eastAsia"/>
          <w:kern w:val="2"/>
          <w:szCs w:val="21"/>
        </w:rPr>
        <w:t>MPEG TS-over-IP output, support SPTS mode</w:t>
      </w:r>
    </w:p>
    <w:p>
      <w:pPr>
        <w:pStyle w:val="10"/>
        <w:numPr>
          <w:ilvl w:val="0"/>
          <w:numId w:val="1"/>
        </w:numPr>
        <w:autoSpaceDE w:val="0"/>
        <w:autoSpaceDN w:val="0"/>
        <w:adjustRightInd w:val="0"/>
        <w:spacing w:line="399" w:lineRule="exact"/>
        <w:jc w:val="left"/>
        <w:rPr>
          <w:rFonts w:hint="eastAsia"/>
          <w:kern w:val="2"/>
          <w:szCs w:val="21"/>
        </w:rPr>
      </w:pPr>
      <w:r>
        <w:rPr>
          <w:rFonts w:hint="eastAsia"/>
          <w:kern w:val="2"/>
          <w:szCs w:val="21"/>
        </w:rPr>
        <w:t>UDP / RTP payload is 7 TS streams with a length of 188 bytes</w:t>
      </w:r>
    </w:p>
    <w:p>
      <w:pPr>
        <w:pStyle w:val="10"/>
        <w:numPr>
          <w:ilvl w:val="0"/>
          <w:numId w:val="1"/>
        </w:numPr>
        <w:autoSpaceDE w:val="0"/>
        <w:autoSpaceDN w:val="0"/>
        <w:adjustRightInd w:val="0"/>
        <w:spacing w:line="399" w:lineRule="exact"/>
        <w:jc w:val="left"/>
        <w:rPr>
          <w:rFonts w:hint="eastAsia"/>
          <w:kern w:val="2"/>
          <w:szCs w:val="21"/>
        </w:rPr>
      </w:pPr>
      <w:r>
        <w:rPr>
          <w:rFonts w:hint="eastAsia"/>
          <w:kern w:val="2"/>
          <w:szCs w:val="21"/>
        </w:rPr>
        <w:t>Automatically save user's configuration</w:t>
      </w:r>
    </w:p>
    <w:p>
      <w:pPr>
        <w:pStyle w:val="10"/>
        <w:numPr>
          <w:ilvl w:val="0"/>
          <w:numId w:val="1"/>
        </w:numPr>
        <w:autoSpaceDE w:val="0"/>
        <w:autoSpaceDN w:val="0"/>
        <w:adjustRightInd w:val="0"/>
        <w:spacing w:line="399" w:lineRule="exact"/>
        <w:jc w:val="left"/>
        <w:rPr>
          <w:kern w:val="2"/>
          <w:szCs w:val="21"/>
        </w:rPr>
      </w:pPr>
      <w:r>
        <w:rPr>
          <w:rFonts w:hint="eastAsia"/>
          <w:kern w:val="2"/>
          <w:szCs w:val="21"/>
        </w:rPr>
        <w:t>Power-down memory function</w:t>
      </w:r>
    </w:p>
    <w:p>
      <w:pPr>
        <w:pStyle w:val="10"/>
        <w:widowControl w:val="0"/>
        <w:numPr>
          <w:numId w:val="0"/>
        </w:numPr>
        <w:tabs>
          <w:tab w:val="left" w:pos="840"/>
        </w:tabs>
        <w:autoSpaceDE w:val="0"/>
        <w:autoSpaceDN w:val="0"/>
        <w:adjustRightInd w:val="0"/>
        <w:spacing w:after="0" w:line="399" w:lineRule="exact"/>
        <w:jc w:val="left"/>
        <w:rPr>
          <w:rFonts w:hint="eastAsia"/>
          <w:kern w:val="2"/>
          <w:szCs w:val="21"/>
        </w:rPr>
      </w:pPr>
    </w:p>
    <w:p>
      <w:pPr>
        <w:pStyle w:val="10"/>
        <w:rPr>
          <w:rFonts w:ascii="Arial" w:hAnsi="Calibri"/>
          <w:b/>
          <w:color w:val="1F497D"/>
          <w:sz w:val="28"/>
          <w:szCs w:val="24"/>
        </w:rPr>
      </w:pPr>
    </w:p>
    <w:p>
      <w:pPr>
        <w:pStyle w:val="10"/>
        <w:rPr>
          <w:rFonts w:ascii="Arial" w:hAnsi="Calibri"/>
          <w:b/>
          <w:color w:val="1F497D"/>
          <w:sz w:val="28"/>
          <w:szCs w:val="24"/>
        </w:rPr>
      </w:pPr>
    </w:p>
    <w:p>
      <w:pPr>
        <w:pStyle w:val="10"/>
      </w:pPr>
      <w:r>
        <w:rPr>
          <w:rFonts w:ascii="Arial" w:hAnsi="Calibri"/>
          <w:b/>
          <w:color w:val="1F497D"/>
          <w:sz w:val="28"/>
          <w:szCs w:val="24"/>
        </w:rPr>
        <w:t>Technical specifications</w:t>
      </w:r>
      <w:r>
        <w:rPr>
          <w:rFonts w:hint="eastAsia" w:ascii="Arial" w:hAnsi="Calibri"/>
          <w:b/>
          <w:color w:val="1F497D"/>
          <w:sz w:val="28"/>
          <w:szCs w:val="24"/>
        </w:rPr>
        <w:t>：</w:t>
      </w:r>
    </w:p>
    <w:p>
      <w:pPr>
        <w:rPr>
          <w:rFonts w:eastAsia="宋体" w:cstheme="minorHAnsi"/>
          <w:b/>
          <w:bCs/>
          <w:color w:val="000000"/>
          <w:sz w:val="20"/>
          <w:szCs w:val="20"/>
        </w:rPr>
      </w:pPr>
    </w:p>
    <w:p>
      <w:pPr>
        <w:rPr>
          <w:rFonts w:eastAsia="宋体" w:cstheme="minorHAnsi"/>
          <w:b/>
          <w:bCs/>
          <w:color w:val="000000"/>
          <w:sz w:val="20"/>
          <w:szCs w:val="20"/>
        </w:rPr>
        <w:sectPr>
          <w:footerReference r:id="rId3" w:type="default"/>
          <w:pgSz w:w="11907" w:h="16839"/>
          <w:pgMar w:top="720" w:right="720" w:bottom="720" w:left="720" w:header="720" w:footer="720" w:gutter="0"/>
          <w:pgBorders>
            <w:top w:val="none" w:sz="0" w:space="0"/>
            <w:left w:val="none" w:sz="0" w:space="0"/>
            <w:bottom w:val="none" w:sz="0" w:space="0"/>
            <w:right w:val="none" w:sz="0" w:space="0"/>
          </w:pgBorders>
          <w:cols w:space="720" w:num="1"/>
          <w:docGrid w:linePitch="360" w:charSpace="0"/>
        </w:sectPr>
      </w:pPr>
    </w:p>
    <w:tbl>
      <w:tblPr>
        <w:tblStyle w:val="7"/>
        <w:tblW w:w="49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4944" w:type="dxa"/>
            <w:gridSpan w:val="2"/>
            <w:tcBorders>
              <w:top w:val="single" w:color="auto" w:sz="4" w:space="0"/>
              <w:bottom w:val="single" w:color="auto" w:sz="4" w:space="0"/>
            </w:tcBorders>
            <w:shd w:val="clear" w:color="auto" w:fill="FFFFFF" w:themeFill="background1"/>
            <w:vAlign w:val="center"/>
          </w:tcPr>
          <w:p>
            <w:pPr>
              <w:spacing w:after="0" w:line="240" w:lineRule="auto"/>
              <w:jc w:val="both"/>
              <w:rPr>
                <w:rFonts w:hint="default" w:ascii="Times New Roman" w:hAnsi="Times New Roman" w:eastAsia="微软雅黑" w:cs="Times New Roman"/>
                <w:b/>
                <w:bCs/>
                <w:i/>
                <w:iCs/>
                <w:color w:val="000000" w:themeColor="text1"/>
                <w:sz w:val="18"/>
                <w:szCs w:val="18"/>
                <w:lang w:val="en-US" w:eastAsia="zh-CN"/>
                <w14:textFill>
                  <w14:solidFill>
                    <w14:schemeClr w14:val="tx1"/>
                  </w14:solidFill>
                </w14:textFill>
              </w:rPr>
            </w:pPr>
            <w:r>
              <w:rPr>
                <w:rFonts w:hint="eastAsia" w:ascii="Calibri" w:hAnsi="Calibri" w:eastAsia="微软雅黑" w:cs="Calibri"/>
                <w:b/>
                <w:bCs/>
                <w:color w:val="000000" w:themeColor="text1"/>
                <w:kern w:val="2"/>
                <w:sz w:val="24"/>
                <w:szCs w:val="24"/>
                <w:lang w:val="en-US" w:eastAsia="zh-CN"/>
                <w14:textFill>
                  <w14:solidFill>
                    <w14:schemeClr w14:val="tx1"/>
                  </w14:solidFill>
                </w14:textFill>
              </w:rPr>
              <w:t xml:space="preserve">Input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944" w:type="dxa"/>
            <w:tcBorders>
              <w:top w:val="single" w:color="auto" w:sz="4" w:space="0"/>
            </w:tcBorders>
            <w:shd w:val="clear" w:color="auto" w:fill="FFFFFF" w:themeFill="background1"/>
            <w:vAlign w:val="center"/>
          </w:tcPr>
          <w:p>
            <w:pPr>
              <w:spacing w:after="0" w:line="240" w:lineRule="auto"/>
              <w:jc w:val="both"/>
              <w:rPr>
                <w:rFonts w:hint="default" w:ascii="Times New Roman" w:hAnsi="Times New Roman" w:eastAsia="微软雅黑" w:cs="Times New Roman"/>
                <w:color w:val="000000" w:themeColor="text1"/>
                <w:sz w:val="18"/>
                <w:szCs w:val="18"/>
                <w:lang w:val="en-US" w:eastAsia="zh-CN"/>
                <w14:textFill>
                  <w14:solidFill>
                    <w14:schemeClr w14:val="tx1"/>
                  </w14:solidFill>
                </w14:textFill>
              </w:rPr>
            </w:pPr>
            <w:r>
              <w:rPr>
                <w:rFonts w:hint="eastAsia" w:ascii="Times New Roman" w:hAnsi="Times New Roman" w:eastAsia="微软雅黑" w:cs="Times New Roman"/>
                <w:color w:val="000000" w:themeColor="text1"/>
                <w:sz w:val="18"/>
                <w:szCs w:val="18"/>
                <w:lang w:val="en-US" w:eastAsia="zh-CN"/>
                <w14:textFill>
                  <w14:solidFill>
                    <w14:schemeClr w14:val="tx1"/>
                  </w14:solidFill>
                </w14:textFill>
              </w:rPr>
              <w:t>Type</w:t>
            </w:r>
          </w:p>
        </w:tc>
        <w:tc>
          <w:tcPr>
            <w:tcW w:w="3000" w:type="dxa"/>
            <w:tcBorders>
              <w:top w:val="single" w:color="auto" w:sz="4" w:space="0"/>
            </w:tcBorders>
            <w:shd w:val="clear" w:color="auto" w:fill="FFFFFF" w:themeFill="background1"/>
            <w:vAlign w:val="center"/>
          </w:tcPr>
          <w:p>
            <w:pPr>
              <w:widowControl w:val="0"/>
              <w:spacing w:after="0" w:line="240" w:lineRule="auto"/>
              <w:jc w:val="left"/>
              <w:rPr>
                <w:rFonts w:hint="eastAsia" w:ascii="Calibri" w:hAnsi="Calibri" w:eastAsia="宋体" w:cs="Calibri"/>
                <w:color w:val="000000"/>
                <w:kern w:val="2"/>
                <w:sz w:val="18"/>
                <w:szCs w:val="18"/>
                <w:lang w:val="de-DE"/>
              </w:rPr>
            </w:pPr>
            <w:r>
              <w:rPr>
                <w:rFonts w:hint="eastAsia" w:ascii="Calibri" w:hAnsi="Calibri" w:eastAsia="宋体" w:cs="Calibri"/>
                <w:color w:val="000000"/>
                <w:kern w:val="2"/>
                <w:sz w:val="18"/>
                <w:szCs w:val="18"/>
                <w:lang w:val="de-DE"/>
              </w:rPr>
              <w:t>DB15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944" w:type="dxa"/>
            <w:tcBorders>
              <w:bottom w:val="single" w:color="auto" w:sz="4" w:space="0"/>
            </w:tcBorders>
            <w:shd w:val="clear" w:color="auto" w:fill="FFFFFF" w:themeFill="background1"/>
            <w:vAlign w:val="center"/>
          </w:tcPr>
          <w:p>
            <w:pPr>
              <w:spacing w:after="0" w:line="240" w:lineRule="auto"/>
              <w:jc w:val="both"/>
              <w:rPr>
                <w:color w:val="000000" w:themeColor="text1"/>
                <w:sz w:val="18"/>
                <w:szCs w:val="18"/>
                <w14:textFill>
                  <w14:solidFill>
                    <w14:schemeClr w14:val="tx1"/>
                  </w14:solidFill>
                </w14:textFill>
              </w:rPr>
            </w:pPr>
            <w:r>
              <w:rPr>
                <w:rFonts w:hint="eastAsia" w:ascii="Times New Roman" w:hAnsi="Times New Roman" w:eastAsia="微软雅黑" w:cs="Times New Roman"/>
                <w:b/>
                <w:bCs/>
                <w:color w:val="000000" w:themeColor="text1"/>
                <w:sz w:val="18"/>
                <w:szCs w:val="18"/>
                <w:lang w:val="en-US" w:eastAsia="zh-CN"/>
                <w14:textFill>
                  <w14:solidFill>
                    <w14:schemeClr w14:val="tx1"/>
                  </w14:solidFill>
                </w14:textFill>
              </w:rPr>
              <w:t>N</w:t>
            </w:r>
            <w:r>
              <w:rPr>
                <w:rFonts w:hint="eastAsia" w:ascii="Times New Roman" w:hAnsi="Times New Roman" w:eastAsia="微软雅黑" w:cs="Times New Roman"/>
                <w:b/>
                <w:bCs/>
                <w:color w:val="000000" w:themeColor="text1"/>
                <w:sz w:val="18"/>
                <w:szCs w:val="18"/>
                <w14:textFill>
                  <w14:solidFill>
                    <w14:schemeClr w14:val="tx1"/>
                  </w14:solidFill>
                </w14:textFill>
              </w:rPr>
              <w:t>umber</w:t>
            </w:r>
          </w:p>
        </w:tc>
        <w:tc>
          <w:tcPr>
            <w:tcW w:w="3000" w:type="dxa"/>
            <w:tcBorders>
              <w:bottom w:val="single" w:color="auto" w:sz="4" w:space="0"/>
            </w:tcBorders>
            <w:shd w:val="clear" w:color="auto" w:fill="FFFFFF" w:themeFill="background1"/>
            <w:vAlign w:val="center"/>
          </w:tcPr>
          <w:p>
            <w:pPr>
              <w:widowControl w:val="0"/>
              <w:spacing w:after="0" w:line="240" w:lineRule="auto"/>
              <w:jc w:val="left"/>
              <w:rPr>
                <w:rFonts w:hint="eastAsia" w:ascii="Calibri" w:hAnsi="Calibri" w:eastAsia="宋体" w:cs="Calibri"/>
                <w:color w:val="000000"/>
                <w:kern w:val="2"/>
                <w:sz w:val="18"/>
                <w:szCs w:val="18"/>
                <w:lang w:val="de-DE"/>
              </w:rPr>
            </w:pPr>
            <w:r>
              <w:rPr>
                <w:rFonts w:hint="eastAsia" w:ascii="Calibri" w:hAnsi="Calibri" w:eastAsia="宋体" w:cs="Calibri"/>
                <w:color w:val="000000"/>
                <w:kern w:val="2"/>
                <w:sz w:val="18"/>
                <w:szCs w:val="18"/>
                <w:lang w:val="en-US" w:eastAsia="zh-CN"/>
              </w:rPr>
              <w:t>Single board 4 groups (CVBS, L &amp; R Audio)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4944" w:type="dxa"/>
            <w:gridSpan w:val="2"/>
            <w:tcBorders>
              <w:top w:val="single" w:color="auto" w:sz="4" w:space="0"/>
              <w:bottom w:val="single" w:color="auto" w:sz="4" w:space="0"/>
            </w:tcBorders>
            <w:shd w:val="clear" w:color="auto" w:fill="FFFFFF" w:themeFill="background1"/>
            <w:vAlign w:val="center"/>
          </w:tcPr>
          <w:p>
            <w:pPr>
              <w:spacing w:after="0" w:line="240" w:lineRule="auto"/>
              <w:jc w:val="both"/>
              <w:rPr>
                <w:rFonts w:hint="default" w:ascii="Times New Roman" w:hAnsi="Times New Roman" w:eastAsia="微软雅黑" w:cs="Times New Roman"/>
                <w:color w:val="000000" w:themeColor="text1"/>
                <w:sz w:val="18"/>
                <w:szCs w:val="18"/>
                <w:lang w:val="en-US" w:eastAsia="zh-CN"/>
                <w14:textFill>
                  <w14:solidFill>
                    <w14:schemeClr w14:val="tx1"/>
                  </w14:solidFill>
                </w14:textFill>
              </w:rPr>
            </w:pPr>
            <w:r>
              <w:rPr>
                <w:rFonts w:hint="eastAsia" w:ascii="Calibri" w:hAnsi="Calibri" w:eastAsia="微软雅黑" w:cs="Calibri"/>
                <w:b/>
                <w:bCs/>
                <w:color w:val="000000" w:themeColor="text1"/>
                <w:kern w:val="2"/>
                <w:sz w:val="24"/>
                <w:szCs w:val="24"/>
                <w:lang w:val="en-US" w:eastAsia="zh-CN"/>
                <w14:textFill>
                  <w14:solidFill>
                    <w14:schemeClr w14:val="tx1"/>
                  </w14:solidFill>
                </w14:textFill>
              </w:rPr>
              <w:t>IP Output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944" w:type="dxa"/>
            <w:tcBorders>
              <w:top w:val="single" w:color="auto" w:sz="4" w:space="0"/>
            </w:tcBorders>
            <w:shd w:val="clear" w:color="auto" w:fill="FFFFFF" w:themeFill="background1"/>
            <w:vAlign w:val="center"/>
          </w:tcPr>
          <w:p>
            <w:pPr>
              <w:spacing w:after="0" w:line="240" w:lineRule="auto"/>
              <w:jc w:val="both"/>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eastAsia="微软雅黑" w:cs="Times New Roman"/>
                <w:b/>
                <w:bCs/>
                <w:color w:val="000000" w:themeColor="text1"/>
                <w:sz w:val="18"/>
                <w:szCs w:val="18"/>
                <w:lang w:val="en-US" w:eastAsia="zh-CN"/>
                <w14:textFill>
                  <w14:solidFill>
                    <w14:schemeClr w14:val="tx1"/>
                  </w14:solidFill>
                </w14:textFill>
              </w:rPr>
              <w:t>N</w:t>
            </w:r>
            <w:r>
              <w:rPr>
                <w:rFonts w:hint="eastAsia" w:ascii="Times New Roman" w:hAnsi="Times New Roman" w:eastAsia="微软雅黑" w:cs="Times New Roman"/>
                <w:b/>
                <w:bCs/>
                <w:color w:val="000000" w:themeColor="text1"/>
                <w:sz w:val="18"/>
                <w:szCs w:val="18"/>
                <w14:textFill>
                  <w14:solidFill>
                    <w14:schemeClr w14:val="tx1"/>
                  </w14:solidFill>
                </w14:textFill>
              </w:rPr>
              <w:t>umber</w:t>
            </w:r>
          </w:p>
        </w:tc>
        <w:tc>
          <w:tcPr>
            <w:tcW w:w="3000" w:type="dxa"/>
            <w:tcBorders>
              <w:top w:val="single" w:color="auto" w:sz="4" w:space="0"/>
            </w:tcBorders>
            <w:shd w:val="clear" w:color="auto" w:fill="FFFFFF" w:themeFill="background1"/>
            <w:vAlign w:val="center"/>
          </w:tcPr>
          <w:p>
            <w:pPr>
              <w:widowControl w:val="0"/>
              <w:spacing w:after="0" w:line="240" w:lineRule="auto"/>
              <w:jc w:val="left"/>
              <w:rPr>
                <w:rFonts w:hint="eastAsia" w:ascii="Calibri" w:hAnsi="Calibri" w:eastAsia="宋体" w:cs="Calibri"/>
                <w:color w:val="000000"/>
                <w:kern w:val="2"/>
                <w:sz w:val="18"/>
                <w:szCs w:val="18"/>
                <w:lang w:val="de-DE"/>
              </w:rPr>
            </w:pPr>
            <w:r>
              <w:rPr>
                <w:rFonts w:hint="eastAsia" w:ascii="Calibri" w:hAnsi="Calibri" w:eastAsia="宋体" w:cs="Calibri"/>
                <w:color w:val="000000"/>
                <w:kern w:val="2"/>
                <w:sz w:val="18"/>
                <w:szCs w:val="18"/>
                <w:lang w:val="de-D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944" w:type="dxa"/>
            <w:shd w:val="clear" w:color="auto" w:fill="FFFFFF" w:themeFill="background1"/>
            <w:vAlign w:val="center"/>
          </w:tcPr>
          <w:p>
            <w:pPr>
              <w:spacing w:after="0" w:line="240" w:lineRule="auto"/>
              <w:jc w:val="both"/>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eastAsia="微软雅黑" w:cs="Times New Roman"/>
                <w:color w:val="000000" w:themeColor="text1"/>
                <w:sz w:val="18"/>
                <w:szCs w:val="18"/>
                <w:lang w:val="en-US" w:eastAsia="zh-CN"/>
                <w14:textFill>
                  <w14:solidFill>
                    <w14:schemeClr w14:val="tx1"/>
                  </w14:solidFill>
                </w14:textFill>
              </w:rPr>
              <w:t>Type</w:t>
            </w:r>
          </w:p>
        </w:tc>
        <w:tc>
          <w:tcPr>
            <w:tcW w:w="3000" w:type="dxa"/>
            <w:shd w:val="clear" w:color="auto" w:fill="FFFFFF" w:themeFill="background1"/>
            <w:vAlign w:val="center"/>
          </w:tcPr>
          <w:p>
            <w:pPr>
              <w:widowControl w:val="0"/>
              <w:spacing w:after="0" w:line="240" w:lineRule="auto"/>
              <w:jc w:val="left"/>
              <w:rPr>
                <w:rFonts w:hint="eastAsia" w:ascii="Calibri" w:hAnsi="Calibri" w:eastAsia="宋体" w:cs="Calibri"/>
                <w:color w:val="000000"/>
                <w:kern w:val="2"/>
                <w:sz w:val="18"/>
                <w:szCs w:val="18"/>
                <w:lang w:val="de-DE"/>
              </w:rPr>
            </w:pPr>
            <w:r>
              <w:rPr>
                <w:rFonts w:hint="eastAsia" w:ascii="Calibri" w:hAnsi="Calibri" w:eastAsia="宋体" w:cs="Calibri"/>
                <w:color w:val="000000"/>
                <w:kern w:val="2"/>
                <w:sz w:val="18"/>
                <w:szCs w:val="18"/>
                <w:lang w:val="de-DE"/>
              </w:rPr>
              <w:t>RJ-45   10/100 Base-T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tcBorders>
              <w:bottom w:val="single" w:color="auto" w:sz="4" w:space="0"/>
            </w:tcBorders>
            <w:shd w:val="clear" w:color="auto" w:fill="FFFFFF" w:themeFill="background1"/>
            <w:vAlign w:val="center"/>
          </w:tcPr>
          <w:p>
            <w:pPr>
              <w:spacing w:after="0" w:line="240" w:lineRule="auto"/>
              <w:rPr>
                <w:color w:val="000000" w:themeColor="text1"/>
                <w14:textFill>
                  <w14:solidFill>
                    <w14:schemeClr w14:val="tx1"/>
                  </w14:solidFill>
                </w14:textFill>
              </w:rPr>
            </w:pPr>
            <w:r>
              <w:rPr>
                <w:rFonts w:hint="eastAsia" w:ascii="Times New Roman" w:hAnsi="Times New Roman" w:eastAsia="微软雅黑" w:cs="Times New Roman"/>
                <w:b/>
                <w:bCs/>
                <w:color w:val="000000" w:themeColor="text1"/>
                <w:sz w:val="18"/>
                <w:szCs w:val="18"/>
                <w14:textFill>
                  <w14:solidFill>
                    <w14:schemeClr w14:val="tx1"/>
                  </w14:solidFill>
                </w14:textFill>
              </w:rPr>
              <w:t>format</w:t>
            </w:r>
          </w:p>
        </w:tc>
        <w:tc>
          <w:tcPr>
            <w:tcW w:w="3000" w:type="dxa"/>
            <w:tcBorders>
              <w:bottom w:val="single" w:color="auto" w:sz="4" w:space="0"/>
            </w:tcBorders>
            <w:shd w:val="clear" w:color="auto" w:fill="FFFFFF" w:themeFill="background1"/>
            <w:vAlign w:val="center"/>
          </w:tcPr>
          <w:p>
            <w:pPr>
              <w:widowControl w:val="0"/>
              <w:spacing w:after="0" w:line="240" w:lineRule="auto"/>
              <w:jc w:val="left"/>
              <w:rPr>
                <w:rFonts w:hint="eastAsia" w:ascii="Calibri" w:hAnsi="Calibri" w:eastAsia="宋体" w:cs="Calibri"/>
                <w:color w:val="000000"/>
                <w:kern w:val="2"/>
                <w:sz w:val="18"/>
                <w:szCs w:val="18"/>
                <w:lang w:val="de-DE"/>
              </w:rPr>
            </w:pPr>
            <w:r>
              <w:rPr>
                <w:rFonts w:hint="eastAsia" w:ascii="Calibri" w:hAnsi="Calibri" w:eastAsia="宋体" w:cs="Calibri"/>
                <w:color w:val="000000"/>
                <w:kern w:val="2"/>
                <w:sz w:val="18"/>
                <w:szCs w:val="18"/>
                <w:lang w:val="de-DE"/>
              </w:rPr>
              <w:t>MPEG TS-over-IP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44" w:type="dxa"/>
            <w:gridSpan w:val="2"/>
            <w:tcBorders>
              <w:top w:val="single" w:color="auto" w:sz="4" w:space="0"/>
              <w:bottom w:val="single" w:color="auto" w:sz="4" w:space="0"/>
            </w:tcBorders>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ascii="Calibri" w:hAnsi="Calibri" w:eastAsia="微软雅黑" w:cs="Calibri"/>
                <w:b/>
                <w:bCs/>
                <w:color w:val="000000" w:themeColor="text1"/>
                <w:kern w:val="2"/>
                <w:sz w:val="24"/>
                <w:szCs w:val="24"/>
                <w:lang w:val="en-US" w:eastAsia="zh-CN"/>
                <w14:textFill>
                  <w14:solidFill>
                    <w14:schemeClr w14:val="tx1"/>
                  </w14:solidFill>
                </w14:textFill>
              </w:rPr>
              <w:t xml:space="preserve">Encoding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tcBorders>
              <w:top w:val="single" w:color="auto" w:sz="4" w:space="0"/>
            </w:tcBorders>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ascii="Times New Roman" w:hAnsi="Times New Roman" w:eastAsia="微软雅黑" w:cs="Times New Roman"/>
                <w:b/>
                <w:bCs/>
                <w:color w:val="000000" w:themeColor="text1"/>
                <w:sz w:val="18"/>
                <w:szCs w:val="18"/>
                <w14:textFill>
                  <w14:solidFill>
                    <w14:schemeClr w14:val="tx1"/>
                  </w14:solidFill>
                </w14:textFill>
              </w:rPr>
              <w:t>Video format</w:t>
            </w:r>
          </w:p>
        </w:tc>
        <w:tc>
          <w:tcPr>
            <w:tcW w:w="3000" w:type="dxa"/>
            <w:tcBorders>
              <w:top w:val="single" w:color="auto" w:sz="4" w:space="0"/>
            </w:tcBorders>
            <w:shd w:val="clear" w:color="auto" w:fill="FFFFFF" w:themeFill="background1"/>
            <w:vAlign w:val="center"/>
          </w:tcPr>
          <w:p>
            <w:pPr>
              <w:widowControl w:val="0"/>
              <w:spacing w:after="0" w:line="240" w:lineRule="auto"/>
              <w:jc w:val="left"/>
              <w:rPr>
                <w:rFonts w:ascii="Calibri" w:hAnsi="Calibri" w:eastAsia="宋体" w:cs="Calibri"/>
                <w:color w:val="000000"/>
                <w:kern w:val="2"/>
                <w:sz w:val="18"/>
                <w:szCs w:val="18"/>
              </w:rPr>
            </w:pPr>
            <w:r>
              <w:rPr>
                <w:rFonts w:hint="eastAsia" w:ascii="Calibri" w:hAnsi="Calibri" w:eastAsia="宋体" w:cs="Calibri"/>
                <w:color w:val="000000"/>
                <w:kern w:val="2"/>
                <w:sz w:val="18"/>
                <w:szCs w:val="18"/>
              </w:rPr>
              <w:t>H.264/AVC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shd w:val="clear" w:color="auto" w:fill="FFFFFF" w:themeFill="background1"/>
            <w:vAlign w:val="center"/>
          </w:tcPr>
          <w:p>
            <w:pPr>
              <w:spacing w:after="0" w:line="240" w:lineRule="auto"/>
              <w:jc w:val="both"/>
              <w:rPr>
                <w:color w:val="000000" w:themeColor="text1"/>
                <w14:textFill>
                  <w14:solidFill>
                    <w14:schemeClr w14:val="tx1"/>
                  </w14:solidFill>
                </w14:textFill>
              </w:rPr>
            </w:pPr>
            <w:r>
              <w:rPr>
                <w:rFonts w:hint="eastAsia" w:ascii="Times New Roman" w:hAnsi="Times New Roman" w:eastAsia="微软雅黑" w:cs="Times New Roman"/>
                <w:b/>
                <w:bCs/>
                <w:color w:val="000000" w:themeColor="text1"/>
                <w:sz w:val="18"/>
                <w:szCs w:val="18"/>
                <w14:textFill>
                  <w14:solidFill>
                    <w14:schemeClr w14:val="tx1"/>
                  </w14:solidFill>
                </w14:textFill>
              </w:rPr>
              <w:t>Audio format</w:t>
            </w:r>
          </w:p>
        </w:tc>
        <w:tc>
          <w:tcPr>
            <w:tcW w:w="3000" w:type="dxa"/>
            <w:shd w:val="clear" w:color="auto" w:fill="FFFFFF" w:themeFill="background1"/>
            <w:vAlign w:val="center"/>
          </w:tcPr>
          <w:p>
            <w:pPr>
              <w:widowControl w:val="0"/>
              <w:spacing w:after="0" w:line="240" w:lineRule="auto"/>
              <w:jc w:val="left"/>
              <w:rPr>
                <w:rFonts w:ascii="Calibri" w:hAnsi="Calibri" w:eastAsia="宋体" w:cs="Calibri"/>
                <w:color w:val="000000"/>
                <w:kern w:val="2"/>
                <w:sz w:val="18"/>
                <w:szCs w:val="18"/>
              </w:rPr>
            </w:pPr>
            <w:r>
              <w:rPr>
                <w:rFonts w:ascii="Calibri" w:hAnsi="Calibri" w:eastAsia="宋体" w:cs="Calibri"/>
                <w:color w:val="000000"/>
                <w:kern w:val="2"/>
                <w:sz w:val="18"/>
                <w:szCs w:val="18"/>
              </w:rPr>
              <w:t>MPEG</w:t>
            </w:r>
            <w:r>
              <w:rPr>
                <w:rFonts w:hint="eastAsia" w:ascii="Calibri" w:hAnsi="Calibri" w:eastAsia="宋体" w:cs="Calibri"/>
                <w:color w:val="000000"/>
                <w:kern w:val="2"/>
                <w:sz w:val="18"/>
                <w:szCs w:val="18"/>
              </w:rPr>
              <w:t>-</w:t>
            </w:r>
            <w:r>
              <w:rPr>
                <w:rFonts w:ascii="Calibri" w:hAnsi="Calibri" w:eastAsia="宋体" w:cs="Calibri"/>
                <w:color w:val="000000"/>
                <w:kern w:val="2"/>
                <w:sz w:val="18"/>
                <w:szCs w:val="18"/>
              </w:rPr>
              <w:t>1</w:t>
            </w:r>
            <w:r>
              <w:rPr>
                <w:rFonts w:hint="eastAsia" w:ascii="Calibri" w:hAnsi="Calibri" w:eastAsia="宋体" w:cs="Calibri"/>
                <w:color w:val="000000"/>
                <w:kern w:val="2"/>
                <w:sz w:val="18"/>
                <w:szCs w:val="18"/>
              </w:rPr>
              <w:t xml:space="preserve"> L2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ascii="Times New Roman" w:hAnsi="Times New Roman" w:eastAsia="微软雅黑" w:cs="Times New Roman"/>
                <w:b/>
                <w:bCs/>
                <w:color w:val="000000" w:themeColor="text1"/>
                <w:sz w:val="18"/>
                <w:szCs w:val="18"/>
                <w14:textFill>
                  <w14:solidFill>
                    <w14:schemeClr w14:val="tx1"/>
                  </w14:solidFill>
                </w14:textFill>
              </w:rPr>
              <w:t>Audio sampling rate</w:t>
            </w:r>
          </w:p>
        </w:tc>
        <w:tc>
          <w:tcPr>
            <w:tcW w:w="3000" w:type="dxa"/>
            <w:shd w:val="clear" w:color="auto" w:fill="FFFFFF" w:themeFill="background1"/>
            <w:vAlign w:val="center"/>
          </w:tcPr>
          <w:p>
            <w:pPr>
              <w:widowControl w:val="0"/>
              <w:spacing w:after="0" w:line="240" w:lineRule="auto"/>
              <w:jc w:val="left"/>
              <w:rPr>
                <w:rFonts w:ascii="Calibri" w:hAnsi="Calibri" w:eastAsia="宋体" w:cs="Calibri"/>
                <w:color w:val="000000"/>
                <w:kern w:val="2"/>
                <w:sz w:val="18"/>
                <w:szCs w:val="18"/>
              </w:rPr>
            </w:pPr>
            <w:r>
              <w:rPr>
                <w:rFonts w:ascii="Calibri" w:hAnsi="Calibri" w:eastAsia="宋体" w:cs="Calibri"/>
                <w:color w:val="000000"/>
                <w:kern w:val="2"/>
                <w:sz w:val="18"/>
                <w:szCs w:val="18"/>
                <w:lang w:val="de-DE"/>
              </w:rPr>
              <w:t>32kHz</w:t>
            </w:r>
            <w:r>
              <w:rPr>
                <w:rFonts w:ascii="Calibri" w:hAnsi="Calibri" w:eastAsia="宋体" w:cs="Calibri"/>
                <w:color w:val="000000"/>
                <w:kern w:val="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ascii="Times New Roman" w:hAnsi="Times New Roman" w:eastAsia="微软雅黑" w:cs="Times New Roman"/>
                <w:b/>
                <w:bCs/>
                <w:color w:val="000000" w:themeColor="text1"/>
                <w:sz w:val="18"/>
                <w:szCs w:val="18"/>
                <w14:textFill>
                  <w14:solidFill>
                    <w14:schemeClr w14:val="tx1"/>
                  </w14:solidFill>
                </w14:textFill>
              </w:rPr>
              <w:t>Video encoding bit rate</w:t>
            </w:r>
          </w:p>
        </w:tc>
        <w:tc>
          <w:tcPr>
            <w:tcW w:w="3000" w:type="dxa"/>
            <w:shd w:val="clear" w:color="auto" w:fill="FFFFFF" w:themeFill="background1"/>
            <w:vAlign w:val="center"/>
          </w:tcPr>
          <w:p>
            <w:pPr>
              <w:widowControl w:val="0"/>
              <w:spacing w:after="0" w:line="240" w:lineRule="auto"/>
              <w:jc w:val="left"/>
              <w:rPr>
                <w:rFonts w:hint="eastAsia" w:ascii="Calibri" w:hAnsi="Calibri" w:eastAsia="宋体" w:cs="Calibri"/>
                <w:color w:val="000000"/>
                <w:kern w:val="2"/>
                <w:sz w:val="18"/>
                <w:szCs w:val="18"/>
              </w:rPr>
            </w:pPr>
            <w:r>
              <w:rPr>
                <w:rFonts w:ascii="Calibri" w:hAnsi="Calibri" w:eastAsia="宋体" w:cs="Calibri"/>
                <w:color w:val="000000"/>
                <w:kern w:val="2"/>
                <w:sz w:val="18"/>
                <w:szCs w:val="18"/>
              </w:rPr>
              <w:t xml:space="preserve"> 0.</w:t>
            </w:r>
            <w:r>
              <w:rPr>
                <w:rFonts w:hint="eastAsia" w:ascii="Calibri" w:hAnsi="Calibri" w:eastAsia="宋体" w:cs="Calibri"/>
                <w:color w:val="000000"/>
                <w:kern w:val="2"/>
                <w:sz w:val="18"/>
                <w:szCs w:val="18"/>
              </w:rPr>
              <w:t>5</w:t>
            </w:r>
            <w:r>
              <w:rPr>
                <w:rFonts w:ascii="Calibri" w:hAnsi="Calibri" w:eastAsia="宋体" w:cs="Calibri"/>
                <w:color w:val="000000"/>
                <w:kern w:val="2"/>
                <w:sz w:val="18"/>
                <w:szCs w:val="18"/>
              </w:rPr>
              <w:t>~</w:t>
            </w:r>
            <w:r>
              <w:rPr>
                <w:rFonts w:hint="eastAsia" w:ascii="Calibri" w:hAnsi="Calibri" w:eastAsia="宋体" w:cs="Calibri"/>
                <w:color w:val="000000"/>
                <w:kern w:val="2"/>
                <w:sz w:val="18"/>
                <w:szCs w:val="18"/>
                <w:lang w:val="en-US" w:eastAsia="zh-CN"/>
              </w:rPr>
              <w:t>3</w:t>
            </w:r>
            <w:r>
              <w:rPr>
                <w:rFonts w:hint="eastAsia" w:ascii="Calibri" w:hAnsi="Calibri" w:eastAsia="宋体" w:cs="Calibri"/>
                <w:color w:val="000000"/>
                <w:kern w:val="2"/>
                <w:sz w:val="18"/>
                <w:szCs w:val="18"/>
              </w:rPr>
              <w:t>.</w:t>
            </w:r>
            <w:r>
              <w:rPr>
                <w:rFonts w:hint="eastAsia" w:ascii="Calibri" w:hAnsi="Calibri" w:eastAsia="宋体" w:cs="Calibri"/>
                <w:color w:val="000000"/>
                <w:kern w:val="2"/>
                <w:sz w:val="18"/>
                <w:szCs w:val="18"/>
                <w:lang w:val="en-US" w:eastAsia="zh-CN"/>
              </w:rPr>
              <w:t>2</w:t>
            </w:r>
            <w:r>
              <w:rPr>
                <w:rFonts w:ascii="Calibri" w:hAnsi="Calibri" w:eastAsia="宋体" w:cs="Calibri"/>
                <w:color w:val="000000"/>
                <w:kern w:val="2"/>
                <w:sz w:val="18"/>
                <w:szCs w:val="18"/>
              </w:rPr>
              <w:t>Mbps</w:t>
            </w:r>
          </w:p>
          <w:p>
            <w:pPr>
              <w:widowControl w:val="0"/>
              <w:spacing w:after="0" w:line="240" w:lineRule="auto"/>
              <w:jc w:val="left"/>
              <w:rPr>
                <w:rFonts w:ascii="Calibri" w:hAnsi="Calibri" w:eastAsia="宋体" w:cs="Calibri"/>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ascii="Times New Roman" w:hAnsi="Times New Roman" w:eastAsia="微软雅黑" w:cs="Times New Roman"/>
                <w:b/>
                <w:bCs/>
                <w:color w:val="000000" w:themeColor="text1"/>
                <w:sz w:val="18"/>
                <w:szCs w:val="18"/>
                <w14:textFill>
                  <w14:solidFill>
                    <w14:schemeClr w14:val="tx1"/>
                  </w14:solidFill>
                </w14:textFill>
              </w:rPr>
              <w:t>Audio encoding bit rate</w:t>
            </w:r>
          </w:p>
        </w:tc>
        <w:tc>
          <w:tcPr>
            <w:tcW w:w="3000" w:type="dxa"/>
            <w:shd w:val="clear" w:color="auto" w:fill="FFFFFF" w:themeFill="background1"/>
            <w:vAlign w:val="center"/>
          </w:tcPr>
          <w:p>
            <w:pPr>
              <w:widowControl w:val="0"/>
              <w:spacing w:after="0" w:line="240" w:lineRule="auto"/>
              <w:jc w:val="left"/>
              <w:rPr>
                <w:rFonts w:ascii="Calibri" w:hAnsi="Calibri" w:eastAsia="宋体" w:cs="Calibri"/>
                <w:color w:val="000000"/>
                <w:kern w:val="2"/>
                <w:sz w:val="18"/>
                <w:szCs w:val="18"/>
              </w:rPr>
            </w:pPr>
            <w:r>
              <w:rPr>
                <w:rFonts w:ascii="Calibri" w:hAnsi="Calibri" w:eastAsia="宋体" w:cs="Calibri"/>
                <w:color w:val="000000"/>
                <w:kern w:val="2"/>
                <w:sz w:val="18"/>
                <w:szCs w:val="18"/>
              </w:rPr>
              <w:t>96kbps～</w:t>
            </w:r>
            <w:r>
              <w:rPr>
                <w:rFonts w:hint="eastAsia" w:ascii="Calibri" w:hAnsi="Calibri" w:eastAsia="宋体" w:cs="Calibri"/>
                <w:color w:val="000000"/>
                <w:kern w:val="2"/>
                <w:sz w:val="18"/>
                <w:szCs w:val="18"/>
                <w:lang w:val="en-US" w:eastAsia="zh-CN"/>
              </w:rPr>
              <w:t>192</w:t>
            </w:r>
            <w:r>
              <w:rPr>
                <w:rFonts w:ascii="Calibri" w:hAnsi="Calibri" w:eastAsia="宋体" w:cs="Calibri"/>
                <w:color w:val="000000"/>
                <w:kern w:val="2"/>
                <w:sz w:val="18"/>
                <w:szCs w:val="18"/>
              </w:rPr>
              <w:t xml:space="preserve"> kbps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tcBorders>
              <w:bottom w:val="single" w:color="auto" w:sz="4" w:space="0"/>
            </w:tcBorders>
            <w:shd w:val="clear" w:color="auto" w:fill="FFFFFF" w:themeFill="background1"/>
            <w:vAlign w:val="center"/>
          </w:tcPr>
          <w:p>
            <w:pPr>
              <w:spacing w:after="0" w:line="240" w:lineRule="auto"/>
              <w:jc w:val="both"/>
              <w:rPr>
                <w:color w:val="000000" w:themeColor="text1"/>
                <w14:textFill>
                  <w14:solidFill>
                    <w14:schemeClr w14:val="tx1"/>
                  </w14:solidFill>
                </w14:textFill>
              </w:rPr>
            </w:pPr>
            <w:r>
              <w:rPr>
                <w:rFonts w:ascii="Times New Roman" w:hAnsi="Times New Roman" w:eastAsia="微软雅黑" w:cs="Times New Roman"/>
                <w:b/>
                <w:bCs/>
                <w:color w:val="000000" w:themeColor="text1"/>
                <w:sz w:val="18"/>
                <w:szCs w:val="18"/>
                <w14:textFill>
                  <w14:solidFill>
                    <w14:schemeClr w14:val="tx1"/>
                  </w14:solidFill>
                </w14:textFill>
              </w:rPr>
              <w:t>PSI/SI</w:t>
            </w:r>
            <w:r>
              <w:rPr>
                <w:rFonts w:hint="eastAsia" w:ascii="Times New Roman" w:hAnsi="Times New Roman" w:eastAsia="微软雅黑" w:cs="Times New Roman"/>
                <w:b/>
                <w:bCs/>
                <w:color w:val="000000" w:themeColor="text1"/>
                <w:sz w:val="18"/>
                <w:szCs w:val="18"/>
                <w:lang w:val="en-US" w:eastAsia="zh-CN"/>
                <w14:textFill>
                  <w14:solidFill>
                    <w14:schemeClr w14:val="tx1"/>
                  </w14:solidFill>
                </w14:textFill>
              </w:rPr>
              <w:t xml:space="preserve"> </w:t>
            </w:r>
            <w:r>
              <w:rPr>
                <w:rFonts w:hint="eastAsia" w:ascii="Times New Roman" w:hAnsi="Times New Roman" w:eastAsia="微软雅黑" w:cs="Times New Roman"/>
                <w:color w:val="000000" w:themeColor="text1"/>
                <w:sz w:val="18"/>
                <w14:textFill>
                  <w14:solidFill>
                    <w14:schemeClr w14:val="tx1"/>
                  </w14:solidFill>
                </w14:textFill>
              </w:rPr>
              <w:t>insert</w:t>
            </w:r>
          </w:p>
        </w:tc>
        <w:tc>
          <w:tcPr>
            <w:tcW w:w="3000" w:type="dxa"/>
            <w:tcBorders>
              <w:bottom w:val="single" w:color="auto" w:sz="4" w:space="0"/>
            </w:tcBorders>
            <w:shd w:val="clear" w:color="auto" w:fill="FFFFFF" w:themeFill="background1"/>
            <w:vAlign w:val="center"/>
          </w:tcPr>
          <w:p>
            <w:pPr>
              <w:widowControl w:val="0"/>
              <w:spacing w:after="0" w:line="240" w:lineRule="auto"/>
              <w:jc w:val="left"/>
              <w:rPr>
                <w:rFonts w:ascii="Calibri" w:hAnsi="Calibri" w:eastAsia="宋体" w:cs="Calibri"/>
                <w:color w:val="000000"/>
                <w:kern w:val="2"/>
                <w:sz w:val="18"/>
                <w:szCs w:val="18"/>
              </w:rPr>
            </w:pPr>
            <w:r>
              <w:rPr>
                <w:rFonts w:ascii="Calibri" w:hAnsi="Calibri" w:eastAsia="宋体" w:cs="Calibri"/>
                <w:color w:val="000000"/>
                <w:kern w:val="2"/>
                <w:sz w:val="18"/>
                <w:szCs w:val="18"/>
              </w:rPr>
              <w:t>PAT、PMT、</w:t>
            </w:r>
            <w:r>
              <w:rPr>
                <w:rFonts w:hint="eastAsia" w:ascii="Calibri" w:hAnsi="Calibri" w:eastAsia="宋体" w:cs="Calibri"/>
                <w:color w:val="000000"/>
                <w:kern w:val="2"/>
                <w:sz w:val="18"/>
                <w:szCs w:val="18"/>
              </w:rPr>
              <w:t>SDT</w:t>
            </w:r>
            <w:r>
              <w:rPr>
                <w:rFonts w:hint="eastAsia" w:ascii="Calibri" w:hAnsi="Calibri" w:eastAsia="宋体" w:cs="Calibri"/>
                <w:color w:val="000000"/>
                <w:kern w:val="2"/>
                <w:sz w:val="18"/>
                <w:szCs w:val="18"/>
                <w:lang w:val="en-US" w:eastAsia="zh-CN"/>
              </w:rPr>
              <w:t xml:space="preserve"> </w:t>
            </w:r>
            <w:r>
              <w:rPr>
                <w:rFonts w:hint="eastAsia" w:ascii="Calibri" w:hAnsi="Calibri" w:eastAsia="宋体" w:cs="Calibri"/>
                <w:color w:val="000000"/>
                <w:kern w:val="2"/>
                <w:sz w:val="18"/>
                <w:szCs w:val="18"/>
              </w:rPr>
              <w:t>insert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44" w:type="dxa"/>
            <w:gridSpan w:val="2"/>
            <w:tcBorders>
              <w:top w:val="single" w:color="auto" w:sz="4" w:space="0"/>
              <w:bottom w:val="single" w:color="auto" w:sz="4" w:space="0"/>
            </w:tcBorders>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ascii="Calibri" w:hAnsi="Calibri" w:eastAsia="微软雅黑" w:cs="Calibri"/>
                <w:b/>
                <w:bCs/>
                <w:color w:val="000000" w:themeColor="text1"/>
                <w:kern w:val="2"/>
                <w:sz w:val="24"/>
                <w:szCs w:val="24"/>
                <w:lang w:val="en-US" w:eastAsia="zh-CN"/>
                <w14:textFill>
                  <w14:solidFill>
                    <w14:schemeClr w14:val="tx1"/>
                  </w14:solidFill>
                </w14:textFill>
              </w:rPr>
              <w:t>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tcBorders>
              <w:top w:val="single" w:color="auto" w:sz="4" w:space="0"/>
            </w:tcBorders>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ascii="Times New Roman" w:hAnsi="Times New Roman" w:eastAsia="微软雅黑" w:cs="Times New Roman"/>
                <w:b/>
                <w:bCs/>
                <w:color w:val="000000" w:themeColor="text1"/>
                <w:sz w:val="18"/>
                <w:szCs w:val="18"/>
                <w14:textFill>
                  <w14:solidFill>
                    <w14:schemeClr w14:val="tx1"/>
                  </w14:solidFill>
                </w14:textFill>
              </w:rPr>
              <w:t>Interface Type</w:t>
            </w:r>
          </w:p>
        </w:tc>
        <w:tc>
          <w:tcPr>
            <w:tcW w:w="3000" w:type="dxa"/>
            <w:tcBorders>
              <w:top w:val="single" w:color="auto" w:sz="4" w:space="0"/>
            </w:tcBorders>
            <w:shd w:val="clear" w:color="auto" w:fill="FFFFFF" w:themeFill="background1"/>
            <w:vAlign w:val="center"/>
          </w:tcPr>
          <w:p>
            <w:pPr>
              <w:widowControl w:val="0"/>
              <w:spacing w:after="0" w:line="240" w:lineRule="auto"/>
              <w:jc w:val="left"/>
              <w:rPr>
                <w:rFonts w:ascii="Calibri" w:hAnsi="Calibri" w:eastAsia="宋体" w:cs="Calibri"/>
                <w:color w:val="000000"/>
                <w:kern w:val="2"/>
                <w:sz w:val="18"/>
                <w:szCs w:val="18"/>
                <w:lang w:val="de-DE"/>
              </w:rPr>
            </w:pPr>
            <w:r>
              <w:rPr>
                <w:rFonts w:hint="eastAsia" w:ascii="Calibri" w:hAnsi="Calibri" w:eastAsia="宋体" w:cs="Calibri"/>
                <w:color w:val="000000"/>
                <w:kern w:val="2"/>
                <w:sz w:val="18"/>
                <w:szCs w:val="18"/>
                <w:lang w:val="de-DE"/>
              </w:rPr>
              <w:t xml:space="preserve">RJ-45  </w:t>
            </w:r>
            <w:r>
              <w:rPr>
                <w:rFonts w:ascii="Calibri" w:hAnsi="Calibri" w:eastAsia="宋体" w:cs="Calibri"/>
                <w:color w:val="000000"/>
                <w:kern w:val="2"/>
                <w:sz w:val="18"/>
                <w:szCs w:val="18"/>
                <w:lang w:val="de-DE"/>
              </w:rPr>
              <w:t xml:space="preserve">10/100 Base-T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tcBorders>
              <w:bottom w:val="single" w:color="auto" w:sz="4" w:space="0"/>
            </w:tcBorders>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ascii="Times New Roman" w:hAnsi="Times New Roman" w:eastAsia="微软雅黑" w:cs="Times New Roman"/>
                <w:b/>
                <w:bCs/>
                <w:color w:val="000000" w:themeColor="text1"/>
                <w:sz w:val="18"/>
                <w:szCs w:val="18"/>
                <w14:textFill>
                  <w14:solidFill>
                    <w14:schemeClr w14:val="tx1"/>
                  </w14:solidFill>
                </w14:textFill>
              </w:rPr>
              <w:t xml:space="preserve">Interface </w:t>
            </w:r>
          </w:p>
        </w:tc>
        <w:tc>
          <w:tcPr>
            <w:tcW w:w="3000" w:type="dxa"/>
            <w:tcBorders>
              <w:bottom w:val="single" w:color="auto" w:sz="4" w:space="0"/>
            </w:tcBorders>
            <w:shd w:val="clear" w:color="auto" w:fill="FFFFFF" w:themeFill="background1"/>
            <w:vAlign w:val="center"/>
          </w:tcPr>
          <w:p>
            <w:pPr>
              <w:widowControl w:val="0"/>
              <w:spacing w:after="0" w:line="240" w:lineRule="auto"/>
              <w:jc w:val="left"/>
              <w:rPr>
                <w:rFonts w:ascii="Calibri" w:hAnsi="Calibri" w:eastAsia="宋体" w:cs="Calibri"/>
                <w:color w:val="000000"/>
                <w:kern w:val="2"/>
                <w:sz w:val="18"/>
                <w:szCs w:val="18"/>
                <w:lang w:val="de-DE"/>
              </w:rPr>
            </w:pPr>
            <w:r>
              <w:rPr>
                <w:rFonts w:ascii="Calibri" w:hAnsi="Calibri" w:eastAsia="宋体" w:cs="Calibri"/>
                <w:color w:val="000000"/>
                <w:kern w:val="2"/>
                <w:sz w:val="18"/>
                <w:szCs w:val="18"/>
                <w:lang w:val="de-DE"/>
              </w:rPr>
              <w:t xml:space="preserve">RJ-45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44" w:type="dxa"/>
            <w:gridSpan w:val="2"/>
            <w:tcBorders>
              <w:top w:val="single" w:color="auto" w:sz="4" w:space="0"/>
              <w:bottom w:val="single" w:color="auto" w:sz="4" w:space="0"/>
            </w:tcBorders>
            <w:shd w:val="clear" w:color="auto" w:fill="FFFFFF" w:themeFill="background1"/>
            <w:vAlign w:val="center"/>
          </w:tcPr>
          <w:p>
            <w:pPr>
              <w:spacing w:after="0" w:line="240" w:lineRule="auto"/>
              <w:jc w:val="both"/>
              <w:rPr>
                <w:color w:val="000000" w:themeColor="text1"/>
                <w14:textFill>
                  <w14:solidFill>
                    <w14:schemeClr w14:val="tx1"/>
                  </w14:solidFill>
                </w14:textFill>
              </w:rPr>
            </w:pPr>
            <w:r>
              <w:rPr>
                <w:rFonts w:hint="eastAsia" w:ascii="Calibri" w:hAnsi="Calibri" w:eastAsia="微软雅黑" w:cs="Calibri"/>
                <w:b/>
                <w:bCs/>
                <w:color w:val="000000" w:themeColor="text1"/>
                <w:kern w:val="2"/>
                <w:sz w:val="24"/>
                <w:szCs w:val="24"/>
                <w:lang w:val="en-US" w:eastAsia="zh-CN"/>
                <w14:textFill>
                  <w14:solidFill>
                    <w14:schemeClr w14:val="tx1"/>
                  </w14:solidFill>
                </w14:textFill>
              </w:rPr>
              <w:t>Power consumption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tcBorders>
              <w:top w:val="single" w:color="auto" w:sz="4" w:space="0"/>
            </w:tcBorders>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color w:val="000000" w:themeColor="text1"/>
                <w14:textFill>
                  <w14:solidFill>
                    <w14:schemeClr w14:val="tx1"/>
                  </w14:solidFill>
                </w14:textFill>
              </w:rPr>
              <w:t>voltage range</w:t>
            </w:r>
          </w:p>
        </w:tc>
        <w:tc>
          <w:tcPr>
            <w:tcW w:w="3000" w:type="dxa"/>
            <w:tcBorders>
              <w:top w:val="single" w:color="auto" w:sz="4" w:space="0"/>
            </w:tcBorders>
            <w:shd w:val="clear" w:color="auto" w:fill="FFFFFF" w:themeFill="background1"/>
            <w:vAlign w:val="center"/>
          </w:tcPr>
          <w:p>
            <w:pPr>
              <w:widowControl w:val="0"/>
              <w:spacing w:after="0" w:line="240" w:lineRule="auto"/>
              <w:jc w:val="left"/>
              <w:rPr>
                <w:rFonts w:hint="eastAsia" w:ascii="Calibri" w:hAnsi="Calibri" w:eastAsia="宋体" w:cs="Calibri"/>
                <w:color w:val="000000"/>
                <w:kern w:val="2"/>
                <w:sz w:val="18"/>
                <w:szCs w:val="18"/>
                <w:lang w:val="de-DE"/>
              </w:rPr>
            </w:pPr>
            <w:r>
              <w:rPr>
                <w:rFonts w:hint="eastAsia" w:ascii="Calibri" w:hAnsi="Calibri" w:eastAsia="宋体" w:cs="Calibri"/>
                <w:color w:val="000000"/>
                <w:kern w:val="2"/>
                <w:sz w:val="18"/>
                <w:szCs w:val="18"/>
                <w:lang w:val="de-DE"/>
              </w:rPr>
              <w:t>85 - 260V 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44" w:type="dxa"/>
            <w:shd w:val="clear" w:color="auto" w:fill="FFFFFF" w:themeFill="background1"/>
            <w:vAlign w:val="center"/>
          </w:tcPr>
          <w:p>
            <w:pPr>
              <w:spacing w:after="0" w:line="240" w:lineRule="auto"/>
              <w:jc w:val="both"/>
              <w:rPr>
                <w:rFonts w:ascii="Times New Roman" w:hAnsi="Times New Roman" w:eastAsia="微软雅黑" w:cs="Times New Roman"/>
                <w:color w:val="000000" w:themeColor="text1"/>
                <w:sz w:val="18"/>
                <w:szCs w:val="18"/>
                <w14:textFill>
                  <w14:solidFill>
                    <w14:schemeClr w14:val="tx1"/>
                  </w14:solidFill>
                </w14:textFill>
              </w:rPr>
            </w:pPr>
            <w:r>
              <w:rPr>
                <w:rFonts w:hint="eastAsia"/>
                <w:color w:val="000000" w:themeColor="text1"/>
                <w14:textFill>
                  <w14:solidFill>
                    <w14:schemeClr w14:val="tx1"/>
                  </w14:solidFill>
                </w14:textFill>
              </w:rPr>
              <w:t>frequency range</w:t>
            </w:r>
          </w:p>
        </w:tc>
        <w:tc>
          <w:tcPr>
            <w:tcW w:w="3000" w:type="dxa"/>
            <w:shd w:val="clear" w:color="auto" w:fill="FFFFFF" w:themeFill="background1"/>
            <w:vAlign w:val="center"/>
          </w:tcPr>
          <w:p>
            <w:pPr>
              <w:widowControl w:val="0"/>
              <w:spacing w:after="0" w:line="240" w:lineRule="auto"/>
              <w:jc w:val="left"/>
              <w:rPr>
                <w:rFonts w:hint="eastAsia" w:ascii="Calibri" w:hAnsi="Calibri" w:eastAsia="宋体" w:cs="Calibri"/>
                <w:color w:val="000000"/>
                <w:kern w:val="2"/>
                <w:sz w:val="18"/>
                <w:szCs w:val="18"/>
                <w:lang w:val="de-DE"/>
              </w:rPr>
            </w:pPr>
            <w:r>
              <w:rPr>
                <w:rFonts w:hint="eastAsia" w:ascii="Calibri" w:hAnsi="Calibri" w:eastAsia="宋体" w:cs="Calibri"/>
                <w:color w:val="000000"/>
                <w:kern w:val="2"/>
                <w:sz w:val="18"/>
                <w:szCs w:val="18"/>
                <w:lang w:val="de-DE"/>
              </w:rPr>
              <w:t>50/60Hz</w:t>
            </w:r>
          </w:p>
        </w:tc>
      </w:tr>
    </w:tbl>
    <w:p>
      <w:pPr>
        <w:spacing w:after="0" w:line="240" w:lineRule="auto"/>
        <w:jc w:val="both"/>
        <w:rPr>
          <w:rFonts w:ascii="微软雅黑" w:hAnsi="微软雅黑" w:eastAsia="微软雅黑" w:cs="Times New Roman"/>
          <w:bCs/>
        </w:rPr>
        <w:sectPr>
          <w:type w:val="continuous"/>
          <w:pgSz w:w="11907" w:h="16839"/>
          <w:pgMar w:top="720" w:right="720" w:bottom="720" w:left="720" w:header="720" w:footer="720" w:gutter="0"/>
          <w:pgBorders>
            <w:top w:val="none" w:sz="0" w:space="0"/>
            <w:left w:val="none" w:sz="0" w:space="0"/>
            <w:bottom w:val="none" w:sz="0" w:space="0"/>
            <w:right w:val="none" w:sz="0" w:space="0"/>
          </w:pgBorders>
          <w:cols w:space="720" w:num="2"/>
          <w:docGrid w:linePitch="360" w:charSpace="0"/>
        </w:sectPr>
      </w:pPr>
    </w:p>
    <w:p>
      <w:pPr>
        <w:rPr>
          <w:b/>
          <w:bCs/>
          <w:color w:val="0070C0"/>
        </w:rPr>
      </w:pPr>
    </w:p>
    <w:sectPr>
      <w:headerReference r:id="rId4" w:type="default"/>
      <w:footerReference r:id="rId5" w:type="default"/>
      <w:type w:val="continuous"/>
      <w:pgSz w:w="11907" w:h="16839"/>
      <w:pgMar w:top="720" w:right="720" w:bottom="720" w:left="72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6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0"/>
      <w:gridCol w:w="5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0" w:type="dxa"/>
          <w:vAlign w:val="bottom"/>
        </w:tcPr>
        <w:p>
          <w:pPr>
            <w:pStyle w:val="5"/>
            <w:snapToGrid w:val="0"/>
          </w:pPr>
        </w:p>
      </w:tc>
      <w:tc>
        <w:tcPr>
          <w:tcW w:w="5333" w:type="dxa"/>
          <w:vAlign w:val="bottom"/>
        </w:tcPr>
        <w:p>
          <w:pPr>
            <w:pStyle w:val="5"/>
            <w:snapToGrid w:val="0"/>
            <w:ind w:right="220"/>
            <w:jc w:val="right"/>
          </w:pPr>
        </w:p>
      </w:tc>
    </w:tr>
  </w:tbl>
  <w:p>
    <w:pPr>
      <w:pStyle w:val="5"/>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10683" w:type="dxa"/>
      <w:tblInd w:w="0" w:type="dxa"/>
      <w:tblLayout w:type="fixed"/>
      <w:tblCellMar>
        <w:top w:w="0" w:type="dxa"/>
        <w:left w:w="108" w:type="dxa"/>
        <w:bottom w:w="0" w:type="dxa"/>
        <w:right w:w="108" w:type="dxa"/>
      </w:tblCellMar>
    </w:tblPr>
    <w:tblGrid>
      <w:gridCol w:w="5350"/>
      <w:gridCol w:w="5333"/>
    </w:tblGrid>
    <w:tr>
      <w:tblPrEx>
        <w:tblCellMar>
          <w:top w:w="0" w:type="dxa"/>
          <w:left w:w="108" w:type="dxa"/>
          <w:bottom w:w="0" w:type="dxa"/>
          <w:right w:w="108" w:type="dxa"/>
        </w:tblCellMar>
      </w:tblPrEx>
      <w:tc>
        <w:tcPr>
          <w:tcW w:w="5350" w:type="dxa"/>
          <w:vAlign w:val="bottom"/>
        </w:tcPr>
        <w:p>
          <w:pPr>
            <w:pStyle w:val="5"/>
            <w:snapToGrid w:val="0"/>
          </w:pPr>
        </w:p>
      </w:tc>
      <w:tc>
        <w:tcPr>
          <w:tcW w:w="5333" w:type="dxa"/>
          <w:vAlign w:val="bottom"/>
        </w:tcPr>
        <w:p>
          <w:pPr>
            <w:pStyle w:val="5"/>
            <w:snapToGrid w:val="0"/>
            <w:ind w:right="220"/>
            <w:jc w:val="right"/>
          </w:pPr>
        </w:p>
      </w:tc>
    </w:tr>
  </w:tbl>
  <w:p>
    <w:pPr>
      <w:pStyle w:val="5"/>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10683" w:type="dxa"/>
      <w:tblInd w:w="0" w:type="dxa"/>
      <w:tblLayout w:type="fixed"/>
      <w:tblCellMar>
        <w:top w:w="0" w:type="dxa"/>
        <w:left w:w="108" w:type="dxa"/>
        <w:bottom w:w="0" w:type="dxa"/>
        <w:right w:w="108" w:type="dxa"/>
      </w:tblCellMar>
    </w:tblPr>
    <w:tblGrid>
      <w:gridCol w:w="4338"/>
      <w:gridCol w:w="6345"/>
    </w:tblGrid>
    <w:tr>
      <w:tblPrEx>
        <w:tblCellMar>
          <w:top w:w="0" w:type="dxa"/>
          <w:left w:w="108" w:type="dxa"/>
          <w:bottom w:w="0" w:type="dxa"/>
          <w:right w:w="108" w:type="dxa"/>
        </w:tblCellMar>
      </w:tblPrEx>
      <w:tc>
        <w:tcPr>
          <w:tcW w:w="4338" w:type="dxa"/>
          <w:vAlign w:val="center"/>
        </w:tcPr>
        <w:p>
          <w:pPr>
            <w:pStyle w:val="3"/>
            <w:spacing w:line="240" w:lineRule="auto"/>
            <w:rPr>
              <w:b w:val="0"/>
              <w:sz w:val="24"/>
            </w:rPr>
          </w:pPr>
        </w:p>
      </w:tc>
      <w:tc>
        <w:tcPr>
          <w:tcW w:w="6345" w:type="dxa"/>
          <w:vAlign w:val="center"/>
        </w:tcPr>
        <w:p>
          <w:pPr>
            <w:pStyle w:val="2"/>
            <w:spacing w:before="0" w:line="240" w:lineRule="auto"/>
            <w:ind w:left="360" w:right="140"/>
            <w:jc w:val="right"/>
            <w:rPr>
              <w:b w:val="0"/>
            </w:rPr>
          </w:pP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45AB"/>
    <w:multiLevelType w:val="multilevel"/>
    <w:tmpl w:val="26EF45AB"/>
    <w:lvl w:ilvl="0" w:tentative="0">
      <w:start w:val="1"/>
      <w:numFmt w:val="bullet"/>
      <w:lvlText w:val=""/>
      <w:lvlJc w:val="left"/>
      <w:pPr>
        <w:tabs>
          <w:tab w:val="left" w:pos="840"/>
        </w:tabs>
        <w:ind w:left="840" w:hanging="420"/>
      </w:pPr>
      <w:rPr>
        <w:rFonts w:hint="default" w:ascii="Symbol" w:hAnsi="Symbol"/>
      </w:rPr>
    </w:lvl>
    <w:lvl w:ilvl="1" w:tentative="0">
      <w:start w:val="1"/>
      <w:numFmt w:val="bullet"/>
      <w:lvlText w:val=""/>
      <w:lvlJc w:val="left"/>
      <w:pPr>
        <w:tabs>
          <w:tab w:val="left" w:pos="1260"/>
        </w:tabs>
        <w:ind w:left="1260" w:hanging="420"/>
      </w:pPr>
      <w:rPr>
        <w:rFonts w:hint="default" w:ascii="Symbol" w:hAnsi="Symbol"/>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F4BBD"/>
    <w:rsid w:val="566F4B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unhideWhenUsed/>
    <w:qFormat/>
    <w:uiPriority w:val="99"/>
    <w:pPr>
      <w:keepNext/>
      <w:keepLines/>
      <w:spacing w:before="200" w:after="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nhideWhenUsed/>
    <w:qFormat/>
    <w:uiPriority w:val="0"/>
    <w:pPr>
      <w:tabs>
        <w:tab w:val="center" w:pos="4320"/>
        <w:tab w:val="right" w:pos="8640"/>
      </w:tabs>
      <w:spacing w:after="0" w:line="240" w:lineRule="auto"/>
    </w:pPr>
  </w:style>
  <w:style w:type="paragraph" w:styleId="6">
    <w:name w:val="header"/>
    <w:basedOn w:val="1"/>
    <w:unhideWhenUsed/>
    <w:qFormat/>
    <w:uiPriority w:val="0"/>
    <w:pPr>
      <w:tabs>
        <w:tab w:val="center" w:pos="4320"/>
        <w:tab w:val="right" w:pos="8640"/>
      </w:tabs>
      <w:spacing w:after="0" w:line="240" w:lineRule="auto"/>
    </w:p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文章内容"/>
    <w:basedOn w:val="1"/>
    <w:qFormat/>
    <w:uiPriority w:val="0"/>
    <w:pPr>
      <w:widowControl w:val="0"/>
      <w:spacing w:after="0" w:line="240" w:lineRule="auto"/>
      <w:jc w:val="both"/>
    </w:pPr>
    <w:rPr>
      <w:rFonts w:ascii="微软雅黑" w:hAnsi="微软雅黑" w:eastAsia="微软雅黑" w:cs="Calibri"/>
      <w:bCs/>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2020-03-13T02:57:00Z</dcterms:created>
  <dc:creator>Administrator</dc:creator>
  <cp:lastModifiedBy>Administrator</cp:lastModifiedBy>
  <dcterms:modified xsi:type="dcterms:W3CDTF">2020-03-13T03:27:27Z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